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8DF73" w14:textId="1096BECE" w:rsidR="008E0667" w:rsidRPr="008E0667" w:rsidRDefault="008E0667" w:rsidP="008E0667">
      <w:pPr>
        <w:rPr>
          <w:rFonts w:ascii="TH SarabunPSK" w:hAnsi="TH SarabunPSK" w:cs="TH SarabunPSK"/>
          <w:sz w:val="32"/>
          <w:szCs w:val="32"/>
        </w:rPr>
      </w:pPr>
      <w:r w:rsidRPr="00CE4912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CE4912">
        <w:rPr>
          <w:rFonts w:ascii="TH SarabunPSK" w:hAnsi="TH SarabunPSK" w:cs="TH SarabunPSK"/>
          <w:b/>
          <w:bCs/>
          <w:sz w:val="32"/>
          <w:szCs w:val="32"/>
          <w:cs/>
        </w:rPr>
        <w:t>5-</w:t>
      </w:r>
      <w:r w:rsidRPr="00CE4912">
        <w:rPr>
          <w:rFonts w:ascii="TH SarabunPSK" w:hAnsi="TH SarabunPSK" w:cs="TH SarabunPSK"/>
          <w:b/>
          <w:bCs/>
          <w:sz w:val="32"/>
          <w:szCs w:val="32"/>
        </w:rPr>
        <w:t>year agricultural and cooperative development plan (</w:t>
      </w:r>
      <w:r w:rsidRPr="00CE4912">
        <w:rPr>
          <w:rFonts w:ascii="TH SarabunPSK" w:hAnsi="TH SarabunPSK" w:cs="TH SarabunPSK"/>
          <w:b/>
          <w:bCs/>
          <w:sz w:val="32"/>
          <w:szCs w:val="32"/>
          <w:cs/>
        </w:rPr>
        <w:t xml:space="preserve">2023-2027) </w:t>
      </w:r>
      <w:r w:rsidRPr="00CE4912">
        <w:rPr>
          <w:rFonts w:ascii="TH SarabunPSK" w:hAnsi="TH SarabunPSK" w:cs="TH SarabunPSK"/>
          <w:b/>
          <w:bCs/>
          <w:sz w:val="32"/>
          <w:szCs w:val="32"/>
        </w:rPr>
        <w:t>for the Upper Central Region</w:t>
      </w:r>
      <w:r w:rsidRPr="008E0667">
        <w:rPr>
          <w:rFonts w:ascii="TH SarabunPSK" w:hAnsi="TH SarabunPSK" w:cs="TH SarabunPSK"/>
          <w:sz w:val="32"/>
          <w:szCs w:val="32"/>
        </w:rPr>
        <w:t xml:space="preserve"> </w:t>
      </w:r>
    </w:p>
    <w:p w14:paraId="2EBEE319" w14:textId="710A4234" w:rsidR="008E0667" w:rsidRPr="008E0667" w:rsidRDefault="008E0667" w:rsidP="008E0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67">
        <w:rPr>
          <w:rFonts w:ascii="TH SarabunPSK" w:hAnsi="TH SarabunPSK" w:cs="TH SarabunPSK"/>
          <w:b/>
          <w:bCs/>
          <w:sz w:val="32"/>
          <w:szCs w:val="32"/>
        </w:rPr>
        <w:t>Development Goals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E0667">
        <w:rPr>
          <w:rFonts w:ascii="TH SarabunPSK" w:hAnsi="TH SarabunPSK" w:cs="TH SarabunPSK"/>
          <w:sz w:val="32"/>
          <w:szCs w:val="32"/>
        </w:rPr>
        <w:t>Sustainable agriculture through technology and innovation, market connectivity, and strengthening the agricultural sector.</w:t>
      </w:r>
    </w:p>
    <w:p w14:paraId="6C1B0F18" w14:textId="77777777" w:rsidR="008E0667" w:rsidRPr="008E0667" w:rsidRDefault="008E0667" w:rsidP="008E06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667">
        <w:rPr>
          <w:rFonts w:ascii="TH SarabunPSK" w:hAnsi="TH SarabunPSK" w:cs="TH SarabunPSK"/>
          <w:b/>
          <w:bCs/>
          <w:sz w:val="32"/>
          <w:szCs w:val="32"/>
        </w:rPr>
        <w:t>Success Indicators for the Agricultural and Cooperative Development Goals in the Upper Central Region</w:t>
      </w:r>
    </w:p>
    <w:p w14:paraId="651F03D4" w14:textId="1D3427DD" w:rsidR="008E0667" w:rsidRPr="008E0667" w:rsidRDefault="008E0667" w:rsidP="0081041B">
      <w:pPr>
        <w:rPr>
          <w:rFonts w:ascii="TH SarabunPSK" w:hAnsi="TH SarabunPSK" w:cs="TH SarabunPSK"/>
          <w:sz w:val="32"/>
          <w:szCs w:val="32"/>
        </w:rPr>
      </w:pPr>
      <w:r w:rsidRPr="008E0667">
        <w:rPr>
          <w:rFonts w:ascii="TH SarabunPSK" w:hAnsi="TH SarabunPSK" w:cs="TH SarabunPSK"/>
          <w:sz w:val="32"/>
          <w:szCs w:val="32"/>
          <w:cs/>
        </w:rPr>
        <w:t>1</w:t>
      </w:r>
      <w:r w:rsidR="0081041B">
        <w:rPr>
          <w:rFonts w:ascii="TH SarabunPSK" w:hAnsi="TH SarabunPSK" w:cs="TH SarabunPSK"/>
          <w:sz w:val="32"/>
          <w:szCs w:val="32"/>
        </w:rPr>
        <w:t>.</w:t>
      </w:r>
      <w:r w:rsidRPr="008E0667">
        <w:rPr>
          <w:rFonts w:ascii="TH SarabunPSK" w:hAnsi="TH SarabunPSK" w:cs="TH SarabunPSK"/>
          <w:sz w:val="32"/>
          <w:szCs w:val="32"/>
        </w:rPr>
        <w:t xml:space="preserve"> The growth rate of gross provincial product in the agricultural sector in the Upper Central Region increases by at least </w:t>
      </w:r>
      <w:r w:rsidRPr="008E0667">
        <w:rPr>
          <w:rFonts w:ascii="TH SarabunPSK" w:hAnsi="TH SarabunPSK" w:cs="TH SarabunPSK"/>
          <w:sz w:val="32"/>
          <w:szCs w:val="32"/>
          <w:cs/>
        </w:rPr>
        <w:t>4.5%</w:t>
      </w:r>
      <w:r w:rsidRPr="008E0667">
        <w:rPr>
          <w:rFonts w:ascii="TH SarabunPSK" w:hAnsi="TH SarabunPSK" w:cs="TH SarabunPSK"/>
          <w:sz w:val="32"/>
          <w:szCs w:val="32"/>
        </w:rPr>
        <w:t xml:space="preserve"> per year.</w:t>
      </w:r>
    </w:p>
    <w:p w14:paraId="71E2BC72" w14:textId="5577AB19" w:rsidR="008E0667" w:rsidRPr="008E0667" w:rsidRDefault="008E0667" w:rsidP="0081041B">
      <w:pPr>
        <w:rPr>
          <w:rFonts w:ascii="TH SarabunPSK" w:hAnsi="TH SarabunPSK" w:cs="TH SarabunPSK"/>
          <w:sz w:val="32"/>
          <w:szCs w:val="32"/>
        </w:rPr>
      </w:pPr>
      <w:r w:rsidRPr="008E0667">
        <w:rPr>
          <w:rFonts w:ascii="TH SarabunPSK" w:hAnsi="TH SarabunPSK" w:cs="TH SarabunPSK"/>
          <w:sz w:val="32"/>
          <w:szCs w:val="32"/>
          <w:cs/>
        </w:rPr>
        <w:t>2</w:t>
      </w:r>
      <w:r w:rsidR="0081041B">
        <w:rPr>
          <w:rFonts w:ascii="TH SarabunPSK" w:hAnsi="TH SarabunPSK" w:cs="TH SarabunPSK"/>
          <w:sz w:val="32"/>
          <w:szCs w:val="32"/>
        </w:rPr>
        <w:t>.</w:t>
      </w:r>
      <w:r w:rsidRPr="008E0667">
        <w:rPr>
          <w:rFonts w:ascii="TH SarabunPSK" w:hAnsi="TH SarabunPSK" w:cs="TH SarabunPSK"/>
          <w:sz w:val="32"/>
          <w:szCs w:val="32"/>
        </w:rPr>
        <w:t xml:space="preserve"> The net cash income of agricultural households increases by at least </w:t>
      </w:r>
      <w:r w:rsidRPr="008E0667">
        <w:rPr>
          <w:rFonts w:ascii="TH SarabunPSK" w:hAnsi="TH SarabunPSK" w:cs="TH SarabunPSK"/>
          <w:sz w:val="32"/>
          <w:szCs w:val="32"/>
          <w:cs/>
        </w:rPr>
        <w:t>10%</w:t>
      </w:r>
      <w:r w:rsidRPr="008E0667">
        <w:rPr>
          <w:rFonts w:ascii="TH SarabunPSK" w:hAnsi="TH SarabunPSK" w:cs="TH SarabunPSK"/>
          <w:sz w:val="32"/>
          <w:szCs w:val="32"/>
        </w:rPr>
        <w:t xml:space="preserve"> per year.</w:t>
      </w:r>
    </w:p>
    <w:p w14:paraId="226458DA" w14:textId="4BA8CE45" w:rsidR="008E0667" w:rsidRPr="008E0667" w:rsidRDefault="008E0667" w:rsidP="0081041B">
      <w:pPr>
        <w:rPr>
          <w:rFonts w:ascii="TH SarabunPSK" w:hAnsi="TH SarabunPSK" w:cs="TH SarabunPSK"/>
          <w:sz w:val="32"/>
          <w:szCs w:val="32"/>
        </w:rPr>
      </w:pPr>
      <w:r w:rsidRPr="008E0667">
        <w:rPr>
          <w:rFonts w:ascii="TH SarabunPSK" w:hAnsi="TH SarabunPSK" w:cs="TH SarabunPSK"/>
          <w:sz w:val="32"/>
          <w:szCs w:val="32"/>
          <w:cs/>
        </w:rPr>
        <w:t>3</w:t>
      </w:r>
      <w:r w:rsidR="0081041B">
        <w:rPr>
          <w:rFonts w:ascii="TH SarabunPSK" w:hAnsi="TH SarabunPSK" w:cs="TH SarabunPSK"/>
          <w:sz w:val="32"/>
          <w:szCs w:val="32"/>
        </w:rPr>
        <w:t>.</w:t>
      </w:r>
      <w:r w:rsidRPr="008E0667">
        <w:rPr>
          <w:rFonts w:ascii="TH SarabunPSK" w:hAnsi="TH SarabunPSK" w:cs="TH SarabunPSK"/>
          <w:sz w:val="32"/>
          <w:szCs w:val="32"/>
        </w:rPr>
        <w:t xml:space="preserve"> The ratio of debt to net cash income of agricultural households decreases by </w:t>
      </w:r>
      <w:r w:rsidRPr="008E0667">
        <w:rPr>
          <w:rFonts w:ascii="TH SarabunPSK" w:hAnsi="TH SarabunPSK" w:cs="TH SarabunPSK"/>
          <w:sz w:val="32"/>
          <w:szCs w:val="32"/>
          <w:cs/>
        </w:rPr>
        <w:t>5%</w:t>
      </w:r>
      <w:r w:rsidRPr="008E0667">
        <w:rPr>
          <w:rFonts w:ascii="TH SarabunPSK" w:hAnsi="TH SarabunPSK" w:cs="TH SarabunPSK"/>
          <w:sz w:val="32"/>
          <w:szCs w:val="32"/>
        </w:rPr>
        <w:t xml:space="preserve"> per year.</w:t>
      </w:r>
    </w:p>
    <w:p w14:paraId="7EB16B59" w14:textId="77777777" w:rsidR="008E0667" w:rsidRPr="008E0667" w:rsidRDefault="008E0667" w:rsidP="008E0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67">
        <w:rPr>
          <w:rFonts w:ascii="TH SarabunPSK" w:hAnsi="TH SarabunPSK" w:cs="TH SarabunPSK"/>
          <w:b/>
          <w:bCs/>
          <w:sz w:val="32"/>
          <w:szCs w:val="32"/>
        </w:rPr>
        <w:t xml:space="preserve">Development Issues consist of </w:t>
      </w:r>
      <w:r w:rsidRPr="008E066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E0667">
        <w:rPr>
          <w:rFonts w:ascii="TH SarabunPSK" w:hAnsi="TH SarabunPSK" w:cs="TH SarabunPSK"/>
          <w:b/>
          <w:bCs/>
          <w:sz w:val="32"/>
          <w:szCs w:val="32"/>
        </w:rPr>
        <w:t xml:space="preserve"> key issues and </w:t>
      </w:r>
      <w:r w:rsidRPr="008E0667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Pr="008E0667">
        <w:rPr>
          <w:rFonts w:ascii="TH SarabunPSK" w:hAnsi="TH SarabunPSK" w:cs="TH SarabunPSK"/>
          <w:b/>
          <w:bCs/>
          <w:sz w:val="32"/>
          <w:szCs w:val="32"/>
        </w:rPr>
        <w:t xml:space="preserve"> development approaches:</w:t>
      </w:r>
    </w:p>
    <w:p w14:paraId="77703276" w14:textId="77777777" w:rsidR="008E0667" w:rsidRPr="008E0667" w:rsidRDefault="008E0667" w:rsidP="008E0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67">
        <w:rPr>
          <w:rFonts w:ascii="TH SarabunPSK" w:hAnsi="TH SarabunPSK" w:cs="TH SarabunPSK"/>
          <w:b/>
          <w:bCs/>
          <w:sz w:val="32"/>
          <w:szCs w:val="32"/>
        </w:rPr>
        <w:t xml:space="preserve">Issue </w:t>
      </w:r>
      <w:r w:rsidRPr="008E0667">
        <w:rPr>
          <w:rFonts w:ascii="TH SarabunPSK" w:hAnsi="TH SarabunPSK" w:cs="TH SarabunPSK"/>
          <w:b/>
          <w:bCs/>
          <w:sz w:val="32"/>
          <w:szCs w:val="32"/>
          <w:cs/>
        </w:rPr>
        <w:t xml:space="preserve">1: </w:t>
      </w:r>
      <w:r w:rsidRPr="008E0667">
        <w:rPr>
          <w:rFonts w:ascii="TH SarabunPSK" w:hAnsi="TH SarabunPSK" w:cs="TH SarabunPSK"/>
          <w:b/>
          <w:bCs/>
          <w:sz w:val="32"/>
          <w:szCs w:val="32"/>
        </w:rPr>
        <w:t>Enhancing agricultural sector competitiveness</w:t>
      </w:r>
    </w:p>
    <w:p w14:paraId="264CBFE5" w14:textId="61C68C46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67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0667">
        <w:rPr>
          <w:rFonts w:ascii="TH SarabunPSK" w:hAnsi="TH SarabunPSK" w:cs="TH SarabunPSK"/>
          <w:sz w:val="32"/>
          <w:szCs w:val="32"/>
        </w:rPr>
        <w:t>Promoting the use of technology and innovation to increase production efficiency, processing, and the production of standard agricultural products to add value.</w:t>
      </w:r>
    </w:p>
    <w:p w14:paraId="696A84BD" w14:textId="55B6C6D5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8E0667">
        <w:rPr>
          <w:rFonts w:ascii="TH SarabunPSK" w:hAnsi="TH SarabunPSK" w:cs="TH SarabunPSK"/>
          <w:sz w:val="32"/>
          <w:szCs w:val="32"/>
        </w:rPr>
        <w:t>Developing agricultural technology and innovation, such as Smart Farming, to enhance production efficiency and environmentally friendly processing.</w:t>
      </w:r>
    </w:p>
    <w:p w14:paraId="36732A9E" w14:textId="3B19E07C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8E0667">
        <w:rPr>
          <w:rFonts w:ascii="TH SarabunPSK" w:hAnsi="TH SarabunPSK" w:cs="TH SarabunPSK"/>
          <w:sz w:val="32"/>
          <w:szCs w:val="32"/>
        </w:rPr>
        <w:t>Supporting agricultural groups and institutions to provide Agricultural Service Providers (ASP) and promote the use of machinery in agriculture (crop, livestock, and fishery) to replace labor.</w:t>
      </w:r>
    </w:p>
    <w:p w14:paraId="7B36AEB6" w14:textId="43FFCE44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8E0667">
        <w:rPr>
          <w:rFonts w:ascii="TH SarabunPSK" w:hAnsi="TH SarabunPSK" w:cs="TH SarabunPSK"/>
          <w:sz w:val="32"/>
          <w:szCs w:val="32"/>
        </w:rPr>
        <w:t>Encouraging farmers and groups to adopt product and farm standards that meet consumer and business requirements.</w:t>
      </w:r>
    </w:p>
    <w:p w14:paraId="7BD9689C" w14:textId="2FA8B6BD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 w:rsidRPr="008E0667">
        <w:rPr>
          <w:rFonts w:ascii="TH SarabunPSK" w:hAnsi="TH SarabunPSK" w:cs="TH SarabunPSK"/>
          <w:sz w:val="32"/>
          <w:szCs w:val="32"/>
        </w:rPr>
        <w:t>Developing agricultural knowledge in an integrated manner at the local level, involving all sectors.</w:t>
      </w:r>
    </w:p>
    <w:p w14:paraId="5E8F2979" w14:textId="14803799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 w:rsidRPr="008E0667">
        <w:rPr>
          <w:rFonts w:ascii="TH SarabunPSK" w:hAnsi="TH SarabunPSK" w:cs="TH SarabunPSK"/>
          <w:sz w:val="32"/>
          <w:szCs w:val="32"/>
        </w:rPr>
        <w:t>Promoting unique agricultural products to become recognized, increase value, and modernize with stories.</w:t>
      </w:r>
    </w:p>
    <w:p w14:paraId="3536EA17" w14:textId="520ED2AC" w:rsidR="008E0667" w:rsidRPr="008E0667" w:rsidRDefault="008E0667" w:rsidP="008E06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7) </w:t>
      </w:r>
      <w:r w:rsidRPr="008E0667">
        <w:rPr>
          <w:rFonts w:ascii="TH SarabunPSK" w:hAnsi="TH SarabunPSK" w:cs="TH SarabunPSK"/>
          <w:sz w:val="32"/>
          <w:szCs w:val="32"/>
        </w:rPr>
        <w:t>Developing an agricultural information system, creating Big Data, and an agricultural monitoring and warning system that is current and timely, linking all sectors at all levels.</w:t>
      </w:r>
    </w:p>
    <w:p w14:paraId="16BF33BF" w14:textId="6DC04112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8) </w:t>
      </w:r>
      <w:r w:rsidRPr="008E0667">
        <w:rPr>
          <w:rFonts w:ascii="TH SarabunPSK" w:hAnsi="TH SarabunPSK" w:cs="TH SarabunPSK"/>
          <w:sz w:val="32"/>
          <w:szCs w:val="32"/>
        </w:rPr>
        <w:t>Connecting agricultural groups with agribusiness under a balanced management between demand and supply.</w:t>
      </w:r>
    </w:p>
    <w:p w14:paraId="4030F37D" w14:textId="4EC2A1DE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9) </w:t>
      </w:r>
      <w:r w:rsidRPr="008E0667">
        <w:rPr>
          <w:rFonts w:ascii="TH SarabunPSK" w:hAnsi="TH SarabunPSK" w:cs="TH SarabunPSK"/>
          <w:sz w:val="32"/>
          <w:szCs w:val="32"/>
        </w:rPr>
        <w:t>Linking domestic and sub-regional markets using the advantage of location and opportunities.</w:t>
      </w:r>
    </w:p>
    <w:p w14:paraId="30F9D8BB" w14:textId="5277C5F7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10) </w:t>
      </w:r>
      <w:r w:rsidRPr="008E0667">
        <w:rPr>
          <w:rFonts w:ascii="TH SarabunPSK" w:hAnsi="TH SarabunPSK" w:cs="TH SarabunPSK"/>
          <w:sz w:val="32"/>
          <w:szCs w:val="32"/>
        </w:rPr>
        <w:t>Developing collaboration networks between agricultural groups and institutions, including links to private sector businesses.</w:t>
      </w:r>
    </w:p>
    <w:p w14:paraId="7BFC3AFF" w14:textId="798040BE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11) </w:t>
      </w:r>
      <w:r w:rsidRPr="008E0667">
        <w:rPr>
          <w:rFonts w:ascii="TH SarabunPSK" w:hAnsi="TH SarabunPSK" w:cs="TH SarabunPSK"/>
          <w:sz w:val="32"/>
          <w:szCs w:val="32"/>
        </w:rPr>
        <w:t>Supporting farmers to increase sales channels for products, distribution centers, and online marketing.</w:t>
      </w:r>
    </w:p>
    <w:p w14:paraId="16704A44" w14:textId="060B0062" w:rsidR="008E0667" w:rsidRPr="008E0667" w:rsidRDefault="008E0667" w:rsidP="008E06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12) </w:t>
      </w:r>
      <w:r w:rsidRPr="008E0667">
        <w:rPr>
          <w:rFonts w:ascii="TH SarabunPSK" w:hAnsi="TH SarabunPSK" w:cs="TH SarabunPSK"/>
          <w:sz w:val="32"/>
          <w:szCs w:val="32"/>
        </w:rPr>
        <w:t>Promoting and developing agro-tourism in the area to be interesting and safe.</w:t>
      </w:r>
    </w:p>
    <w:p w14:paraId="6CDDCF78" w14:textId="77777777" w:rsidR="008E0667" w:rsidRPr="008E0667" w:rsidRDefault="008E0667" w:rsidP="008E0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67">
        <w:rPr>
          <w:rFonts w:ascii="TH SarabunPSK" w:hAnsi="TH SarabunPSK" w:cs="TH SarabunPSK"/>
          <w:b/>
          <w:bCs/>
          <w:sz w:val="32"/>
          <w:szCs w:val="32"/>
        </w:rPr>
        <w:t xml:space="preserve">Issue </w:t>
      </w:r>
      <w:r w:rsidRPr="008E0667">
        <w:rPr>
          <w:rFonts w:ascii="TH SarabunPSK" w:hAnsi="TH SarabunPSK" w:cs="TH SarabunPSK"/>
          <w:b/>
          <w:bCs/>
          <w:sz w:val="32"/>
          <w:szCs w:val="32"/>
          <w:cs/>
        </w:rPr>
        <w:t xml:space="preserve">2: </w:t>
      </w:r>
      <w:r w:rsidRPr="008E0667">
        <w:rPr>
          <w:rFonts w:ascii="TH SarabunPSK" w:hAnsi="TH SarabunPSK" w:cs="TH SarabunPSK"/>
          <w:b/>
          <w:bCs/>
          <w:sz w:val="32"/>
          <w:szCs w:val="32"/>
        </w:rPr>
        <w:t>Promoting balanced and sustainable agricultural and environmental resource management</w:t>
      </w:r>
    </w:p>
    <w:p w14:paraId="146D1459" w14:textId="3CE92B3D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67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0667">
        <w:rPr>
          <w:rFonts w:ascii="TH SarabunPSK" w:hAnsi="TH SarabunPSK" w:cs="TH SarabunPSK"/>
          <w:sz w:val="32"/>
          <w:szCs w:val="32"/>
        </w:rPr>
        <w:t>Promoting eco-friendly agriculture, making appropriate and efficient use of resources, achieving Zero Waste, and considering ecological balance.</w:t>
      </w:r>
    </w:p>
    <w:p w14:paraId="37B26795" w14:textId="36988673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8E0667">
        <w:rPr>
          <w:rFonts w:ascii="TH SarabunPSK" w:hAnsi="TH SarabunPSK" w:cs="TH SarabunPSK"/>
          <w:sz w:val="32"/>
          <w:szCs w:val="32"/>
        </w:rPr>
        <w:t>Developing water resources and irrigation systems as crucial infrastructure to address flooding and drought issues and meet agricultural water needs.</w:t>
      </w:r>
    </w:p>
    <w:p w14:paraId="523CA362" w14:textId="2169B348" w:rsidR="008E0667" w:rsidRPr="008E0667" w:rsidRDefault="008E0667" w:rsidP="008E06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8E0667">
        <w:rPr>
          <w:rFonts w:ascii="TH SarabunPSK" w:hAnsi="TH SarabunPSK" w:cs="TH SarabunPSK"/>
          <w:sz w:val="32"/>
          <w:szCs w:val="32"/>
        </w:rPr>
        <w:t>Promoting pollution control in agriculture and the use of chemicals according to international standards.</w:t>
      </w:r>
    </w:p>
    <w:p w14:paraId="7B54C1C9" w14:textId="77777777" w:rsidR="008E0667" w:rsidRPr="008E0667" w:rsidRDefault="008E0667" w:rsidP="008E0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67">
        <w:rPr>
          <w:rFonts w:ascii="TH SarabunPSK" w:hAnsi="TH SarabunPSK" w:cs="TH SarabunPSK"/>
          <w:b/>
          <w:bCs/>
          <w:sz w:val="32"/>
          <w:szCs w:val="32"/>
        </w:rPr>
        <w:t xml:space="preserve">Issue </w:t>
      </w:r>
      <w:r w:rsidRPr="008E0667">
        <w:rPr>
          <w:rFonts w:ascii="TH SarabunPSK" w:hAnsi="TH SarabunPSK" w:cs="TH SarabunPSK"/>
          <w:b/>
          <w:bCs/>
          <w:sz w:val="32"/>
          <w:szCs w:val="32"/>
          <w:cs/>
        </w:rPr>
        <w:t xml:space="preserve">3: </w:t>
      </w:r>
      <w:r w:rsidRPr="008E0667">
        <w:rPr>
          <w:rFonts w:ascii="TH SarabunPSK" w:hAnsi="TH SarabunPSK" w:cs="TH SarabunPSK"/>
          <w:b/>
          <w:bCs/>
          <w:sz w:val="32"/>
          <w:szCs w:val="32"/>
        </w:rPr>
        <w:t>Promoting agricultural sector resilience</w:t>
      </w:r>
    </w:p>
    <w:p w14:paraId="7D9B3E64" w14:textId="4C13DEDC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67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0667">
        <w:rPr>
          <w:rFonts w:ascii="TH SarabunPSK" w:hAnsi="TH SarabunPSK" w:cs="TH SarabunPSK"/>
          <w:sz w:val="32"/>
          <w:szCs w:val="32"/>
        </w:rPr>
        <w:t>Promoting integrated farming based on sufficiency economy principles to reduce reliance on monoculture crops and build resilience for farmers.</w:t>
      </w:r>
    </w:p>
    <w:p w14:paraId="47B584A1" w14:textId="7FB06DEB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8E0667">
        <w:rPr>
          <w:rFonts w:ascii="TH SarabunPSK" w:hAnsi="TH SarabunPSK" w:cs="TH SarabunPSK"/>
          <w:sz w:val="32"/>
          <w:szCs w:val="32"/>
        </w:rPr>
        <w:t>Encouraging sustainable consumption and production, driving sustainable agricultural systems (crop, livestock, and fishery) to enhance food safety and security.</w:t>
      </w:r>
    </w:p>
    <w:p w14:paraId="19ADE989" w14:textId="67CC7AD6" w:rsidR="008E0667" w:rsidRPr="008E0667" w:rsidRDefault="008E0667" w:rsidP="008E0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8E0667">
        <w:rPr>
          <w:rFonts w:ascii="TH SarabunPSK" w:hAnsi="TH SarabunPSK" w:cs="TH SarabunPSK"/>
          <w:sz w:val="32"/>
          <w:szCs w:val="32"/>
        </w:rPr>
        <w:t>Shaping new attitudes and values recognizing agriculture as a primary occupation and the foundation of the country.</w:t>
      </w:r>
    </w:p>
    <w:p w14:paraId="0A7A67C8" w14:textId="7B37CF4D" w:rsidR="008E0667" w:rsidRPr="008E0667" w:rsidRDefault="008E0667" w:rsidP="008E066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8E0667">
        <w:rPr>
          <w:rFonts w:ascii="TH SarabunPSK" w:hAnsi="TH SarabunPSK" w:cs="TH SarabunPSK"/>
          <w:sz w:val="32"/>
          <w:szCs w:val="32"/>
        </w:rPr>
        <w:t>Enhancing the capability of farmers, groups, and agricultural institutions to manage effectively and strengthen their resilience.</w:t>
      </w:r>
    </w:p>
    <w:sectPr w:rsidR="008E0667" w:rsidRPr="008E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24113"/>
    <w:multiLevelType w:val="hybridMultilevel"/>
    <w:tmpl w:val="0A60654C"/>
    <w:lvl w:ilvl="0" w:tplc="7B945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B4E77"/>
    <w:multiLevelType w:val="hybridMultilevel"/>
    <w:tmpl w:val="512EACCE"/>
    <w:lvl w:ilvl="0" w:tplc="CC44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117B5"/>
    <w:multiLevelType w:val="hybridMultilevel"/>
    <w:tmpl w:val="72326ED0"/>
    <w:lvl w:ilvl="0" w:tplc="FAA42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69001">
    <w:abstractNumId w:val="1"/>
  </w:num>
  <w:num w:numId="2" w16cid:durableId="1668823098">
    <w:abstractNumId w:val="0"/>
  </w:num>
  <w:num w:numId="3" w16cid:durableId="189176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67"/>
    <w:rsid w:val="0081041B"/>
    <w:rsid w:val="008E0667"/>
    <w:rsid w:val="00C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F828"/>
  <w15:chartTrackingRefBased/>
  <w15:docId w15:val="{2F70B8EC-E347-4925-AAF6-3D0142FD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ชลลดา กรุดแก้ว</dc:creator>
  <cp:keywords/>
  <dc:description/>
  <cp:lastModifiedBy>ชลลดา กรุดแก้ว</cp:lastModifiedBy>
  <cp:revision>3</cp:revision>
  <dcterms:created xsi:type="dcterms:W3CDTF">2024-05-02T07:11:00Z</dcterms:created>
  <dcterms:modified xsi:type="dcterms:W3CDTF">2024-05-02T07:27:00Z</dcterms:modified>
</cp:coreProperties>
</file>